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FE" w:rsidRPr="008845FE" w:rsidRDefault="008845FE" w:rsidP="008845FE">
      <w:pPr>
        <w:rPr>
          <w:b/>
        </w:rPr>
      </w:pPr>
      <w:r w:rsidRPr="008845FE">
        <w:rPr>
          <w:b/>
        </w:rPr>
        <w:t xml:space="preserve">                                Критерии эффективности программы</w:t>
      </w:r>
    </w:p>
    <w:p w:rsidR="008845FE" w:rsidRPr="008845FE" w:rsidRDefault="008845FE" w:rsidP="008845FE">
      <w:pPr>
        <w:rPr>
          <w:b/>
        </w:rPr>
      </w:pPr>
    </w:p>
    <w:p w:rsidR="008845FE" w:rsidRDefault="008845FE" w:rsidP="008845FE">
      <w:r>
        <w:t xml:space="preserve">      </w:t>
      </w:r>
      <w:r w:rsidRPr="008845FE">
        <w:t xml:space="preserve">Для исследования результативности </w:t>
      </w:r>
      <w:r>
        <w:t xml:space="preserve"> программ </w:t>
      </w:r>
      <w:r w:rsidRPr="008845FE">
        <w:t xml:space="preserve"> использу</w:t>
      </w:r>
      <w:r>
        <w:t xml:space="preserve">ется </w:t>
      </w:r>
      <w:r w:rsidRPr="008845FE">
        <w:t xml:space="preserve"> совокупность критериев, показателей  и методик изучения:</w:t>
      </w:r>
    </w:p>
    <w:p w:rsidR="008845FE" w:rsidRPr="008845FE" w:rsidRDefault="008845FE" w:rsidP="008845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3430"/>
        <w:gridCol w:w="3486"/>
      </w:tblGrid>
      <w:tr w:rsidR="008845FE" w:rsidRPr="008845FE" w:rsidTr="005A35E1">
        <w:tc>
          <w:tcPr>
            <w:tcW w:w="3190" w:type="dxa"/>
          </w:tcPr>
          <w:p w:rsidR="008845FE" w:rsidRPr="008845FE" w:rsidRDefault="008845FE" w:rsidP="00205B79">
            <w:pPr>
              <w:jc w:val="center"/>
            </w:pPr>
            <w:r w:rsidRPr="008845FE">
              <w:rPr>
                <w:b/>
              </w:rPr>
              <w:t>Критерии эффективности</w:t>
            </w:r>
          </w:p>
        </w:tc>
        <w:tc>
          <w:tcPr>
            <w:tcW w:w="3581" w:type="dxa"/>
          </w:tcPr>
          <w:p w:rsidR="008845FE" w:rsidRPr="005E30EC" w:rsidRDefault="008845FE" w:rsidP="00205B79">
            <w:pPr>
              <w:jc w:val="center"/>
            </w:pPr>
            <w:r w:rsidRPr="005E30EC">
              <w:rPr>
                <w:b/>
              </w:rPr>
              <w:t>Показатели</w:t>
            </w:r>
          </w:p>
        </w:tc>
        <w:tc>
          <w:tcPr>
            <w:tcW w:w="3685" w:type="dxa"/>
          </w:tcPr>
          <w:p w:rsidR="008845FE" w:rsidRPr="008845FE" w:rsidRDefault="008845FE" w:rsidP="00205B79">
            <w:pPr>
              <w:jc w:val="center"/>
              <w:rPr>
                <w:b/>
              </w:rPr>
            </w:pPr>
            <w:r w:rsidRPr="008845FE">
              <w:rPr>
                <w:b/>
              </w:rPr>
              <w:t>Методики изучения</w:t>
            </w:r>
          </w:p>
          <w:p w:rsidR="008845FE" w:rsidRPr="008845FE" w:rsidRDefault="008845FE" w:rsidP="00205B79">
            <w:pPr>
              <w:jc w:val="center"/>
            </w:pPr>
          </w:p>
        </w:tc>
      </w:tr>
      <w:tr w:rsidR="005E30EC" w:rsidRPr="008845FE" w:rsidTr="005A35E1">
        <w:tc>
          <w:tcPr>
            <w:tcW w:w="3190" w:type="dxa"/>
          </w:tcPr>
          <w:p w:rsidR="005E30EC" w:rsidRPr="005E30EC" w:rsidRDefault="005E30EC" w:rsidP="005E30EC">
            <w:pPr>
              <w:rPr>
                <w:b/>
              </w:rPr>
            </w:pPr>
            <w:r w:rsidRPr="005E30EC">
              <w:rPr>
                <w:color w:val="000000"/>
              </w:rPr>
              <w:t xml:space="preserve">Модернизация воспитательной системы школы  на непрерывной </w:t>
            </w:r>
            <w:proofErr w:type="spellStart"/>
            <w:r w:rsidRPr="005E30EC">
              <w:rPr>
                <w:color w:val="000000"/>
              </w:rPr>
              <w:t>деятельностной</w:t>
            </w:r>
            <w:proofErr w:type="spellEnd"/>
            <w:r w:rsidRPr="005E30EC">
              <w:rPr>
                <w:color w:val="000000"/>
              </w:rPr>
              <w:t xml:space="preserve"> основе</w:t>
            </w:r>
          </w:p>
        </w:tc>
        <w:tc>
          <w:tcPr>
            <w:tcW w:w="3581" w:type="dxa"/>
          </w:tcPr>
          <w:p w:rsidR="005E30EC" w:rsidRPr="005E30EC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Участие  учащихся  </w:t>
            </w:r>
            <w:proofErr w:type="spellStart"/>
            <w:r w:rsidRPr="005E30EC">
              <w:rPr>
                <w:color w:val="000000"/>
              </w:rPr>
              <w:t>врайонных</w:t>
            </w:r>
            <w:proofErr w:type="spellEnd"/>
            <w:r w:rsidRPr="005E30EC">
              <w:rPr>
                <w:color w:val="000000"/>
              </w:rPr>
              <w:t>, городских и  республиканских конкурсах и соревнованиях гражданско-патриотической и спортивной направленности, в области художественного, прикладного и музыкального творчества.</w:t>
            </w:r>
          </w:p>
          <w:p w:rsidR="007F0CA5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  Реализация инновационных проектов в сфере воспитания и дополнительного образования детей. </w:t>
            </w:r>
          </w:p>
          <w:p w:rsidR="005E30EC" w:rsidRPr="005E30EC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 </w:t>
            </w:r>
            <w:r w:rsidR="007F0CA5">
              <w:rPr>
                <w:color w:val="000000"/>
              </w:rPr>
              <w:t xml:space="preserve"> % </w:t>
            </w:r>
            <w:r w:rsidRPr="005E30EC">
              <w:rPr>
                <w:color w:val="000000"/>
              </w:rPr>
              <w:t xml:space="preserve">охвата </w:t>
            </w:r>
            <w:proofErr w:type="gramStart"/>
            <w:r w:rsidRPr="005E30EC">
              <w:rPr>
                <w:color w:val="000000"/>
              </w:rPr>
              <w:t>обучающихся</w:t>
            </w:r>
            <w:proofErr w:type="gramEnd"/>
            <w:r w:rsidRPr="005E30EC">
              <w:rPr>
                <w:color w:val="000000"/>
              </w:rPr>
              <w:t xml:space="preserve"> системой дополнительного образования.</w:t>
            </w:r>
          </w:p>
          <w:p w:rsidR="005E30EC" w:rsidRPr="005E30EC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 Организация каникулярного отдыха и занятости детей и подростков.</w:t>
            </w:r>
          </w:p>
          <w:p w:rsidR="005E30EC" w:rsidRPr="005E30EC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>Снижение случаев правонарушений среди несовершеннолетних.</w:t>
            </w:r>
          </w:p>
        </w:tc>
        <w:tc>
          <w:tcPr>
            <w:tcW w:w="3685" w:type="dxa"/>
          </w:tcPr>
          <w:p w:rsidR="005E30EC" w:rsidRDefault="005E30EC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>Динамика положительных результатов.</w:t>
            </w:r>
          </w:p>
          <w:p w:rsidR="005E30EC" w:rsidRDefault="005E30EC" w:rsidP="005E30EC">
            <w:pPr>
              <w:rPr>
                <w:color w:val="000000"/>
              </w:rPr>
            </w:pPr>
          </w:p>
          <w:p w:rsidR="005E30EC" w:rsidRPr="005E30EC" w:rsidRDefault="007F0CA5" w:rsidP="005E30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30EC" w:rsidRPr="005E30EC">
              <w:rPr>
                <w:color w:val="000000"/>
              </w:rPr>
              <w:t xml:space="preserve"> </w:t>
            </w:r>
          </w:p>
          <w:p w:rsidR="007F0CA5" w:rsidRDefault="007F0CA5" w:rsidP="005E30EC">
            <w:pPr>
              <w:rPr>
                <w:color w:val="000000"/>
              </w:rPr>
            </w:pPr>
          </w:p>
          <w:p w:rsidR="007F0CA5" w:rsidRDefault="007F0CA5" w:rsidP="005E30EC">
            <w:pPr>
              <w:rPr>
                <w:color w:val="000000"/>
              </w:rPr>
            </w:pPr>
          </w:p>
          <w:p w:rsidR="007F0CA5" w:rsidRDefault="007F0CA5" w:rsidP="005E30EC">
            <w:pPr>
              <w:rPr>
                <w:color w:val="000000"/>
              </w:rPr>
            </w:pPr>
          </w:p>
          <w:p w:rsidR="007F0CA5" w:rsidRPr="005E30EC" w:rsidRDefault="007F0CA5" w:rsidP="007F0CA5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Удельный вес занятости </w:t>
            </w:r>
            <w:r>
              <w:rPr>
                <w:color w:val="000000"/>
              </w:rPr>
              <w:t xml:space="preserve"> учащихся</w:t>
            </w:r>
            <w:r w:rsidRPr="005E3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F0CA5" w:rsidRDefault="007F0CA5" w:rsidP="005E30EC">
            <w:pPr>
              <w:rPr>
                <w:color w:val="000000"/>
              </w:rPr>
            </w:pPr>
          </w:p>
          <w:p w:rsidR="007F0CA5" w:rsidRDefault="007F0CA5" w:rsidP="005E30EC">
            <w:pPr>
              <w:rPr>
                <w:color w:val="000000"/>
              </w:rPr>
            </w:pPr>
          </w:p>
          <w:p w:rsidR="007F0CA5" w:rsidRDefault="007F0CA5" w:rsidP="005E30EC">
            <w:pPr>
              <w:rPr>
                <w:color w:val="000000"/>
              </w:rPr>
            </w:pPr>
            <w:r w:rsidRPr="005E30EC">
              <w:rPr>
                <w:color w:val="000000"/>
              </w:rPr>
              <w:t>Динамика положительных результатов</w:t>
            </w:r>
          </w:p>
          <w:p w:rsidR="007F0CA5" w:rsidRPr="005E30EC" w:rsidRDefault="007F0CA5" w:rsidP="007F0CA5">
            <w:pPr>
              <w:rPr>
                <w:color w:val="000000"/>
              </w:rPr>
            </w:pPr>
            <w:r w:rsidRPr="005E30EC">
              <w:rPr>
                <w:color w:val="000000"/>
              </w:rPr>
              <w:t xml:space="preserve">Удельный вес занятости в каникулярный период </w:t>
            </w:r>
            <w:r>
              <w:rPr>
                <w:color w:val="000000"/>
              </w:rPr>
              <w:t xml:space="preserve"> </w:t>
            </w:r>
          </w:p>
          <w:p w:rsidR="007F0CA5" w:rsidRDefault="007F0CA5" w:rsidP="005E30EC">
            <w:pPr>
              <w:rPr>
                <w:color w:val="000000"/>
              </w:rPr>
            </w:pPr>
          </w:p>
          <w:p w:rsidR="005E30EC" w:rsidRPr="005E30EC" w:rsidRDefault="007F0CA5" w:rsidP="005E30EC">
            <w:pPr>
              <w:rPr>
                <w:b/>
              </w:rPr>
            </w:pPr>
            <w:r w:rsidRPr="005E30EC">
              <w:rPr>
                <w:color w:val="000000"/>
              </w:rPr>
              <w:t>Отсутствие фактов правонарушений.</w:t>
            </w:r>
          </w:p>
        </w:tc>
      </w:tr>
      <w:tr w:rsidR="00205B79" w:rsidRPr="008845FE" w:rsidTr="005A35E1">
        <w:tc>
          <w:tcPr>
            <w:tcW w:w="3190" w:type="dxa"/>
          </w:tcPr>
          <w:p w:rsidR="00205B79" w:rsidRPr="00205B79" w:rsidRDefault="00205B79" w:rsidP="00205B79">
            <w:pPr>
              <w:rPr>
                <w:b/>
              </w:rPr>
            </w:pPr>
            <w:r w:rsidRPr="00205B79">
              <w:rPr>
                <w:color w:val="000000"/>
              </w:rPr>
              <w:t xml:space="preserve">Совершенствование системы </w:t>
            </w:r>
            <w:proofErr w:type="spellStart"/>
            <w:r w:rsidRPr="00205B79">
              <w:rPr>
                <w:color w:val="000000"/>
              </w:rPr>
              <w:t>медико-социально-психолого-педагогического</w:t>
            </w:r>
            <w:proofErr w:type="spellEnd"/>
            <w:r w:rsidRPr="00205B79">
              <w:rPr>
                <w:color w:val="000000"/>
              </w:rPr>
              <w:t xml:space="preserve"> сопровождения </w:t>
            </w:r>
            <w:proofErr w:type="gramStart"/>
            <w:r w:rsidRPr="00205B79">
              <w:rPr>
                <w:color w:val="000000"/>
              </w:rPr>
              <w:t>обучающихся</w:t>
            </w:r>
            <w:proofErr w:type="gramEnd"/>
            <w:r w:rsidRPr="00205B79">
              <w:rPr>
                <w:color w:val="000000"/>
              </w:rPr>
              <w:t>.</w:t>
            </w:r>
          </w:p>
        </w:tc>
        <w:tc>
          <w:tcPr>
            <w:tcW w:w="3581" w:type="dxa"/>
          </w:tcPr>
          <w:p w:rsidR="00205B79" w:rsidRPr="00205B79" w:rsidRDefault="00205B79" w:rsidP="00205B79">
            <w:pPr>
              <w:rPr>
                <w:color w:val="000000"/>
              </w:rPr>
            </w:pPr>
            <w:r w:rsidRPr="00205B79">
              <w:rPr>
                <w:color w:val="000000"/>
              </w:rPr>
              <w:t xml:space="preserve">Снижение процента детей с нарушениями </w:t>
            </w:r>
            <w:r w:rsidR="00970EC6">
              <w:rPr>
                <w:color w:val="000000"/>
              </w:rPr>
              <w:t xml:space="preserve"> поведения.</w:t>
            </w:r>
            <w:r w:rsidRPr="00205B79">
              <w:rPr>
                <w:color w:val="000000"/>
              </w:rPr>
              <w:t xml:space="preserve"> Снижение травматизма детей, связанного с условиями их пребывания в </w:t>
            </w:r>
            <w:r w:rsidR="00970EC6">
              <w:rPr>
                <w:color w:val="000000"/>
              </w:rPr>
              <w:t xml:space="preserve"> школе</w:t>
            </w:r>
            <w:r w:rsidRPr="00205B79">
              <w:rPr>
                <w:color w:val="000000"/>
              </w:rPr>
              <w:t>.</w:t>
            </w:r>
          </w:p>
          <w:p w:rsidR="00205B79" w:rsidRPr="008845FE" w:rsidRDefault="00970EC6" w:rsidP="00970EC6">
            <w:pPr>
              <w:rPr>
                <w:b/>
              </w:rPr>
            </w:pPr>
            <w:r w:rsidRPr="00970EC6">
              <w:rPr>
                <w:color w:val="000000"/>
              </w:rPr>
              <w:t>Ежегодная положительная динамика.</w:t>
            </w:r>
          </w:p>
        </w:tc>
        <w:tc>
          <w:tcPr>
            <w:tcW w:w="3685" w:type="dxa"/>
          </w:tcPr>
          <w:p w:rsidR="00205B79" w:rsidRDefault="00970EC6" w:rsidP="00205B79">
            <w:pPr>
              <w:jc w:val="center"/>
            </w:pPr>
            <w:r w:rsidRPr="00970EC6">
              <w:t>Наблюдение, анализ</w:t>
            </w:r>
          </w:p>
          <w:p w:rsidR="00576094" w:rsidRPr="00970EC6" w:rsidRDefault="00576094" w:rsidP="00205B79">
            <w:pPr>
              <w:jc w:val="center"/>
            </w:pPr>
            <w:r>
              <w:t xml:space="preserve"> показателей</w:t>
            </w:r>
          </w:p>
        </w:tc>
      </w:tr>
      <w:tr w:rsidR="008845FE" w:rsidRPr="008845FE" w:rsidTr="005A35E1">
        <w:tc>
          <w:tcPr>
            <w:tcW w:w="3190" w:type="dxa"/>
            <w:vMerge w:val="restart"/>
          </w:tcPr>
          <w:p w:rsidR="008845FE" w:rsidRPr="008845FE" w:rsidRDefault="008845FE" w:rsidP="008845FE">
            <w:r w:rsidRPr="008845FE">
              <w:t xml:space="preserve">Воспитанность  </w:t>
            </w:r>
            <w:r>
              <w:t>учащихся</w:t>
            </w:r>
          </w:p>
          <w:p w:rsidR="008845FE" w:rsidRPr="008845FE" w:rsidRDefault="008845FE" w:rsidP="008845FE">
            <w:pPr>
              <w:rPr>
                <w:i/>
              </w:rPr>
            </w:pPr>
            <w:r w:rsidRPr="008845FE">
              <w:t xml:space="preserve"> 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t xml:space="preserve">Самооценка личностных качеств            </w:t>
            </w:r>
          </w:p>
        </w:tc>
        <w:tc>
          <w:tcPr>
            <w:tcW w:w="3685" w:type="dxa"/>
            <w:vMerge w:val="restart"/>
          </w:tcPr>
          <w:p w:rsidR="008845FE" w:rsidRPr="008845FE" w:rsidRDefault="008845FE" w:rsidP="008845FE">
            <w:r>
              <w:t xml:space="preserve"> </w:t>
            </w:r>
          </w:p>
          <w:p w:rsidR="008845FE" w:rsidRPr="008845FE" w:rsidRDefault="008845FE" w:rsidP="008845FE">
            <w:r w:rsidRPr="008845FE">
              <w:t xml:space="preserve">Методика </w:t>
            </w:r>
            <w:proofErr w:type="spellStart"/>
            <w:r w:rsidRPr="008845FE">
              <w:t>Газмана</w:t>
            </w:r>
            <w:proofErr w:type="spellEnd"/>
            <w:r w:rsidRPr="008845FE">
              <w:t xml:space="preserve"> О.С. «Саморазвитие личности подростка»</w:t>
            </w:r>
          </w:p>
        </w:tc>
      </w:tr>
      <w:tr w:rsidR="008845FE" w:rsidRPr="008845FE" w:rsidTr="005A35E1">
        <w:tc>
          <w:tcPr>
            <w:tcW w:w="3190" w:type="dxa"/>
            <w:vMerge/>
          </w:tcPr>
          <w:p w:rsidR="008845FE" w:rsidRPr="008845FE" w:rsidRDefault="008845FE" w:rsidP="008845FE"/>
        </w:tc>
        <w:tc>
          <w:tcPr>
            <w:tcW w:w="3581" w:type="dxa"/>
          </w:tcPr>
          <w:p w:rsidR="008845FE" w:rsidRPr="008845FE" w:rsidRDefault="008845FE" w:rsidP="008845FE">
            <w:r w:rsidRPr="008845FE">
              <w:t>Уровень самооценки</w:t>
            </w:r>
          </w:p>
          <w:p w:rsidR="008845FE" w:rsidRPr="008845FE" w:rsidRDefault="008845FE" w:rsidP="008845FE">
            <w:r w:rsidRPr="008845FE">
              <w:t>Уровень саморазвития</w:t>
            </w:r>
          </w:p>
        </w:tc>
        <w:tc>
          <w:tcPr>
            <w:tcW w:w="3685" w:type="dxa"/>
            <w:vMerge/>
          </w:tcPr>
          <w:p w:rsidR="008845FE" w:rsidRPr="008845FE" w:rsidRDefault="008845FE" w:rsidP="008845FE"/>
        </w:tc>
      </w:tr>
      <w:tr w:rsidR="008845FE" w:rsidRPr="008845FE" w:rsidTr="005A35E1">
        <w:tc>
          <w:tcPr>
            <w:tcW w:w="3190" w:type="dxa"/>
            <w:vMerge w:val="restart"/>
          </w:tcPr>
          <w:p w:rsidR="008845FE" w:rsidRPr="008845FE" w:rsidRDefault="008845FE" w:rsidP="008845FE">
            <w:proofErr w:type="spellStart"/>
            <w:r w:rsidRPr="008845FE">
              <w:t>Сформированность</w:t>
            </w:r>
            <w:proofErr w:type="spellEnd"/>
            <w:r w:rsidRPr="008845FE">
              <w:t xml:space="preserve"> индивидуальности</w:t>
            </w:r>
          </w:p>
          <w:p w:rsidR="008845FE" w:rsidRPr="008845FE" w:rsidRDefault="008845FE" w:rsidP="008845FE">
            <w:r w:rsidRPr="008845FE">
              <w:t>выпускника школы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t xml:space="preserve">Нравственная направленность 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 xml:space="preserve">Тест </w:t>
            </w:r>
            <w:proofErr w:type="spellStart"/>
            <w:r w:rsidRPr="008845FE">
              <w:t>Щурковой</w:t>
            </w:r>
            <w:proofErr w:type="spellEnd"/>
            <w:r w:rsidRPr="008845FE">
              <w:t xml:space="preserve"> Н.Е, </w:t>
            </w:r>
            <w:r>
              <w:t xml:space="preserve"> </w:t>
            </w:r>
            <w:r w:rsidRPr="008845FE">
              <w:t>«Размышляем о жизненном опыте», педагогическое наблюдение</w:t>
            </w:r>
          </w:p>
        </w:tc>
      </w:tr>
      <w:tr w:rsidR="008845FE" w:rsidRPr="008845FE" w:rsidTr="005A35E1">
        <w:tc>
          <w:tcPr>
            <w:tcW w:w="3190" w:type="dxa"/>
            <w:vMerge/>
          </w:tcPr>
          <w:p w:rsidR="008845FE" w:rsidRPr="008845FE" w:rsidRDefault="008845FE" w:rsidP="008845FE"/>
        </w:tc>
        <w:tc>
          <w:tcPr>
            <w:tcW w:w="3581" w:type="dxa"/>
          </w:tcPr>
          <w:p w:rsidR="008845FE" w:rsidRPr="008845FE" w:rsidRDefault="008845FE" w:rsidP="008845FE">
            <w:proofErr w:type="spellStart"/>
            <w:r w:rsidRPr="008845FE">
              <w:t>Креативность</w:t>
            </w:r>
            <w:proofErr w:type="spellEnd"/>
            <w:r w:rsidRPr="008845FE">
              <w:t xml:space="preserve">  личности выпускника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Метод экспертной оценки продуктов творческой деятельности учащихся</w:t>
            </w:r>
          </w:p>
        </w:tc>
      </w:tr>
      <w:tr w:rsidR="008845FE" w:rsidRPr="008845FE" w:rsidTr="005A35E1">
        <w:tc>
          <w:tcPr>
            <w:tcW w:w="3190" w:type="dxa"/>
            <w:vMerge/>
          </w:tcPr>
          <w:p w:rsidR="008845FE" w:rsidRPr="008845FE" w:rsidRDefault="008845FE" w:rsidP="008845FE"/>
        </w:tc>
        <w:tc>
          <w:tcPr>
            <w:tcW w:w="3581" w:type="dxa"/>
          </w:tcPr>
          <w:p w:rsidR="008845FE" w:rsidRPr="008845FE" w:rsidRDefault="008845FE" w:rsidP="008845FE">
            <w:r w:rsidRPr="008845FE">
              <w:t>Компетентность  выпускника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Наблюдение, анкетирование</w:t>
            </w:r>
          </w:p>
        </w:tc>
      </w:tr>
      <w:tr w:rsidR="008845FE" w:rsidRPr="008845FE" w:rsidTr="005A35E1">
        <w:tc>
          <w:tcPr>
            <w:tcW w:w="3190" w:type="dxa"/>
            <w:vMerge w:val="restart"/>
          </w:tcPr>
          <w:p w:rsidR="008845FE" w:rsidRPr="008845FE" w:rsidRDefault="008845FE" w:rsidP="008845FE">
            <w:r w:rsidRPr="008845FE">
              <w:t xml:space="preserve">Удовлетворенность  учащихся, педагогов и родителей жизнедеятельностью в школе и результатами </w:t>
            </w:r>
            <w:r>
              <w:t>учебно-</w:t>
            </w:r>
            <w:r w:rsidRPr="008845FE">
              <w:t xml:space="preserve">воспитательного </w:t>
            </w:r>
            <w:r w:rsidRPr="008845FE">
              <w:lastRenderedPageBreak/>
              <w:t>процесса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lastRenderedPageBreak/>
              <w:t>Комфортность, защищенность личности учащегося, его отношение к основным сторонам жизнедеятельности в школе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Методика Андреева А</w:t>
            </w:r>
            <w:proofErr w:type="gramStart"/>
            <w:r w:rsidRPr="008845FE">
              <w:t>,А</w:t>
            </w:r>
            <w:proofErr w:type="gramEnd"/>
            <w:r w:rsidRPr="008845FE">
              <w:t>, «Изучение удовлетворенности учащихся школьной жизнью»</w:t>
            </w:r>
          </w:p>
        </w:tc>
      </w:tr>
      <w:tr w:rsidR="008845FE" w:rsidRPr="008845FE" w:rsidTr="005A35E1">
        <w:tc>
          <w:tcPr>
            <w:tcW w:w="3190" w:type="dxa"/>
            <w:vMerge/>
          </w:tcPr>
          <w:p w:rsidR="008845FE" w:rsidRPr="008845FE" w:rsidRDefault="008845FE" w:rsidP="008845FE"/>
        </w:tc>
        <w:tc>
          <w:tcPr>
            <w:tcW w:w="3581" w:type="dxa"/>
          </w:tcPr>
          <w:p w:rsidR="008845FE" w:rsidRPr="008845FE" w:rsidRDefault="008845FE" w:rsidP="008845FE">
            <w:r w:rsidRPr="008845FE">
              <w:t xml:space="preserve">Удовлетворенность педагогов </w:t>
            </w:r>
            <w:r w:rsidRPr="008845FE">
              <w:lastRenderedPageBreak/>
              <w:t>содержанием, организацией и условиями трудовой деятельности, взаимоотношениями  в школьном сообществе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lastRenderedPageBreak/>
              <w:t xml:space="preserve">Методика Степанова Е.Н. </w:t>
            </w:r>
            <w:r w:rsidRPr="008845FE">
              <w:lastRenderedPageBreak/>
              <w:t>«Изучение удовлетворенности  педагогов работой образовательного учреждения»</w:t>
            </w:r>
          </w:p>
          <w:p w:rsidR="008845FE" w:rsidRPr="008845FE" w:rsidRDefault="008845FE" w:rsidP="008845FE"/>
        </w:tc>
      </w:tr>
      <w:tr w:rsidR="008845FE" w:rsidRPr="008845FE" w:rsidTr="005A35E1">
        <w:tc>
          <w:tcPr>
            <w:tcW w:w="3190" w:type="dxa"/>
            <w:vMerge/>
          </w:tcPr>
          <w:p w:rsidR="008845FE" w:rsidRPr="008845FE" w:rsidRDefault="008845FE" w:rsidP="008845FE"/>
        </w:tc>
        <w:tc>
          <w:tcPr>
            <w:tcW w:w="3581" w:type="dxa"/>
          </w:tcPr>
          <w:p w:rsidR="008845FE" w:rsidRPr="008845FE" w:rsidRDefault="008845FE" w:rsidP="008845FE">
            <w:r w:rsidRPr="008845FE">
              <w:t>Удовлетворенность родителей результатами обучения и воспитания ребенка, его положением в школьном коллективе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Методика Степанова Е.Н. «Изучение удовлетворенности  родителей работой образовательного учреждения»</w:t>
            </w:r>
          </w:p>
          <w:p w:rsidR="008845FE" w:rsidRPr="008845FE" w:rsidRDefault="008845FE" w:rsidP="008845FE"/>
        </w:tc>
      </w:tr>
      <w:tr w:rsidR="008845FE" w:rsidRPr="008845FE" w:rsidTr="005A35E1">
        <w:tc>
          <w:tcPr>
            <w:tcW w:w="3190" w:type="dxa"/>
          </w:tcPr>
          <w:p w:rsidR="008845FE" w:rsidRPr="008845FE" w:rsidRDefault="008845FE" w:rsidP="008845FE">
            <w:proofErr w:type="spellStart"/>
            <w:r w:rsidRPr="008845FE">
              <w:t>Сформированность</w:t>
            </w:r>
            <w:proofErr w:type="spellEnd"/>
            <w:r w:rsidRPr="008845FE">
              <w:t xml:space="preserve"> классного коллектива</w:t>
            </w:r>
          </w:p>
        </w:tc>
        <w:tc>
          <w:tcPr>
            <w:tcW w:w="3581" w:type="dxa"/>
          </w:tcPr>
          <w:p w:rsidR="008845FE" w:rsidRPr="008845FE" w:rsidRDefault="008845FE" w:rsidP="008845FE">
            <w:proofErr w:type="spellStart"/>
            <w:r w:rsidRPr="008845FE">
              <w:t>Эталонность</w:t>
            </w:r>
            <w:proofErr w:type="spellEnd"/>
            <w:r w:rsidRPr="008845FE">
              <w:t xml:space="preserve">  школьного коллектива  в восприятии его членов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 xml:space="preserve">Методика  </w:t>
            </w:r>
            <w:proofErr w:type="spellStart"/>
            <w:r w:rsidRPr="008845FE">
              <w:t>Немова</w:t>
            </w:r>
            <w:proofErr w:type="spellEnd"/>
            <w:r w:rsidRPr="008845FE">
              <w:t xml:space="preserve">  Р.С. «Социально-психологическая </w:t>
            </w:r>
            <w:proofErr w:type="spellStart"/>
            <w:r w:rsidRPr="008845FE">
              <w:t>самоаттестация</w:t>
            </w:r>
            <w:proofErr w:type="spellEnd"/>
            <w:r w:rsidRPr="008845FE">
              <w:t xml:space="preserve">  коллектива»</w:t>
            </w:r>
          </w:p>
        </w:tc>
      </w:tr>
      <w:tr w:rsidR="008845FE" w:rsidRPr="008845FE" w:rsidTr="005A35E1">
        <w:tc>
          <w:tcPr>
            <w:tcW w:w="3190" w:type="dxa"/>
          </w:tcPr>
          <w:p w:rsidR="008845FE" w:rsidRPr="008845FE" w:rsidRDefault="008845FE" w:rsidP="008845FE">
            <w:r w:rsidRPr="008845FE">
              <w:t>Уровень самоопределения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t xml:space="preserve">Самоуправление в классе 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Методика Рожкова М.Н.  «Самоуправление»</w:t>
            </w:r>
          </w:p>
        </w:tc>
      </w:tr>
      <w:tr w:rsidR="008845FE" w:rsidRPr="008845FE" w:rsidTr="005A35E1">
        <w:tc>
          <w:tcPr>
            <w:tcW w:w="3190" w:type="dxa"/>
          </w:tcPr>
          <w:p w:rsidR="008845FE" w:rsidRPr="008845FE" w:rsidRDefault="008845FE" w:rsidP="008845FE">
            <w:r w:rsidRPr="008845FE">
              <w:t>Взаимоотношения в семье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t>Комфортность, защищенность ребенка в семье</w:t>
            </w:r>
          </w:p>
        </w:tc>
        <w:tc>
          <w:tcPr>
            <w:tcW w:w="3685" w:type="dxa"/>
          </w:tcPr>
          <w:p w:rsidR="008845FE" w:rsidRPr="008845FE" w:rsidRDefault="008845FE" w:rsidP="008845FE">
            <w:r w:rsidRPr="008845FE">
              <w:t>Анкетирование</w:t>
            </w:r>
          </w:p>
        </w:tc>
      </w:tr>
      <w:tr w:rsidR="008845FE" w:rsidRPr="008845FE" w:rsidTr="005A35E1">
        <w:tc>
          <w:tcPr>
            <w:tcW w:w="3190" w:type="dxa"/>
          </w:tcPr>
          <w:p w:rsidR="008845FE" w:rsidRPr="008845FE" w:rsidRDefault="008845FE" w:rsidP="008845FE">
            <w:r w:rsidRPr="008845FE">
              <w:t xml:space="preserve">Здоровье учащихся </w:t>
            </w:r>
          </w:p>
        </w:tc>
        <w:tc>
          <w:tcPr>
            <w:tcW w:w="3581" w:type="dxa"/>
          </w:tcPr>
          <w:p w:rsidR="008845FE" w:rsidRPr="008845FE" w:rsidRDefault="008845FE" w:rsidP="008845FE">
            <w:r w:rsidRPr="008845FE">
              <w:t xml:space="preserve">Отношение учащихся к своему здоровью </w:t>
            </w:r>
          </w:p>
        </w:tc>
        <w:tc>
          <w:tcPr>
            <w:tcW w:w="3685" w:type="dxa"/>
          </w:tcPr>
          <w:p w:rsidR="008845FE" w:rsidRDefault="008845FE" w:rsidP="008845FE">
            <w:r w:rsidRPr="008845FE">
              <w:t>Анкетирование</w:t>
            </w:r>
          </w:p>
          <w:p w:rsidR="008845FE" w:rsidRDefault="008845FE" w:rsidP="008845FE">
            <w:r>
              <w:t>Медицинское обследование</w:t>
            </w:r>
          </w:p>
          <w:p w:rsidR="003A4357" w:rsidRPr="008845FE" w:rsidRDefault="003A4357" w:rsidP="008845FE"/>
        </w:tc>
      </w:tr>
    </w:tbl>
    <w:p w:rsidR="00CF4175" w:rsidRDefault="008845FE" w:rsidP="008845FE">
      <w:pPr>
        <w:rPr>
          <w:b/>
        </w:rPr>
      </w:pPr>
      <w:r w:rsidRPr="008845FE">
        <w:rPr>
          <w:b/>
        </w:rPr>
        <w:t xml:space="preserve">                                                               </w:t>
      </w: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CF4175" w:rsidRDefault="00CF4175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5A35E1" w:rsidRDefault="005A35E1" w:rsidP="008845FE">
      <w:pPr>
        <w:rPr>
          <w:b/>
        </w:rPr>
      </w:pPr>
    </w:p>
    <w:p w:rsidR="008845FE" w:rsidRPr="008845FE" w:rsidRDefault="008845FE" w:rsidP="008845FE">
      <w:pPr>
        <w:rPr>
          <w:b/>
        </w:rPr>
      </w:pPr>
      <w:r w:rsidRPr="008845FE">
        <w:rPr>
          <w:b/>
        </w:rPr>
        <w:t xml:space="preserve">                          </w:t>
      </w:r>
      <w:r w:rsidR="005A35E1">
        <w:rPr>
          <w:b/>
        </w:rPr>
        <w:t xml:space="preserve">                         </w:t>
      </w:r>
      <w:r w:rsidRPr="008845FE">
        <w:rPr>
          <w:b/>
        </w:rPr>
        <w:t xml:space="preserve">                 </w:t>
      </w:r>
    </w:p>
    <w:p w:rsidR="008845FE" w:rsidRDefault="008845FE" w:rsidP="005A35E1">
      <w:pPr>
        <w:spacing w:line="360" w:lineRule="auto"/>
        <w:jc w:val="center"/>
        <w:rPr>
          <w:b/>
        </w:rPr>
      </w:pPr>
      <w:r w:rsidRPr="008845FE">
        <w:rPr>
          <w:b/>
        </w:rPr>
        <w:t>Литература:</w:t>
      </w:r>
    </w:p>
    <w:p w:rsidR="00752F7A" w:rsidRDefault="00752F7A" w:rsidP="005A35E1">
      <w:pPr>
        <w:spacing w:line="360" w:lineRule="auto"/>
        <w:jc w:val="both"/>
        <w:rPr>
          <w:b/>
        </w:rPr>
      </w:pPr>
    </w:p>
    <w:p w:rsidR="00000C06" w:rsidRPr="00000C06" w:rsidRDefault="00752F7A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752F7A">
        <w:t xml:space="preserve">Аверьянова И.В., Лапшина Н.Н. Праздники знаний.- Волгоград: Учитель, 2008. </w:t>
      </w:r>
    </w:p>
    <w:p w:rsidR="00000C06" w:rsidRPr="00000C06" w:rsidRDefault="00000C06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752F7A">
        <w:t>Алексеева Л.С. «Зависимость отклоняющегося поведения школьников от типа неблагополучной семьи» Москва-1999г.</w:t>
      </w:r>
    </w:p>
    <w:p w:rsidR="00000C06" w:rsidRPr="00000C06" w:rsidRDefault="00752F7A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000C06">
        <w:rPr>
          <w:spacing w:val="-2"/>
        </w:rPr>
        <w:t>Ахметова И.Ф</w:t>
      </w:r>
      <w:r w:rsidRPr="00000C06">
        <w:rPr>
          <w:spacing w:val="-1"/>
        </w:rPr>
        <w:t>. «Профилактика вредных привычек у школь</w:t>
      </w:r>
      <w:r w:rsidRPr="00000C06">
        <w:rPr>
          <w:spacing w:val="-1"/>
        </w:rPr>
        <w:softHyphen/>
      </w:r>
      <w:r w:rsidRPr="00752F7A">
        <w:t>ников»: Книга для учителя. - М., 1987г.</w:t>
      </w:r>
    </w:p>
    <w:p w:rsidR="00000C06" w:rsidRPr="00000C06" w:rsidRDefault="00000C06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000C06">
        <w:t xml:space="preserve"> </w:t>
      </w:r>
      <w:proofErr w:type="spellStart"/>
      <w:r w:rsidRPr="00752F7A">
        <w:t>Битенский</w:t>
      </w:r>
      <w:proofErr w:type="spellEnd"/>
      <w:r w:rsidRPr="00752F7A">
        <w:t xml:space="preserve"> </w:t>
      </w:r>
      <w:r w:rsidRPr="00000C06">
        <w:rPr>
          <w:lang w:val="en-US"/>
        </w:rPr>
        <w:t>B</w:t>
      </w:r>
      <w:r w:rsidRPr="00752F7A">
        <w:t>.</w:t>
      </w:r>
      <w:r w:rsidRPr="00000C06">
        <w:rPr>
          <w:lang w:val="en-US"/>
        </w:rPr>
        <w:t>C</w:t>
      </w:r>
      <w:r w:rsidRPr="00752F7A">
        <w:t>.,</w:t>
      </w:r>
      <w:proofErr w:type="gramStart"/>
      <w:r w:rsidRPr="00752F7A">
        <w:t>Херсонский</w:t>
      </w:r>
      <w:proofErr w:type="gramEnd"/>
      <w:r w:rsidRPr="00752F7A">
        <w:t xml:space="preserve"> Б.Г. «Предупреждение употребления алкого</w:t>
      </w:r>
      <w:r w:rsidRPr="00752F7A">
        <w:softHyphen/>
        <w:t xml:space="preserve">ля и наркотиков в школе». Москва – </w:t>
      </w:r>
      <w:smartTag w:uri="urn:schemas-microsoft-com:office:smarttags" w:element="metricconverter">
        <w:smartTagPr>
          <w:attr w:name="ProductID" w:val="2003 г"/>
        </w:smartTagPr>
        <w:r w:rsidRPr="00752F7A">
          <w:t>2003 г</w:t>
        </w:r>
      </w:smartTag>
      <w:r w:rsidRPr="00752F7A">
        <w:t>.</w:t>
      </w:r>
    </w:p>
    <w:p w:rsidR="00000C06" w:rsidRPr="00000C06" w:rsidRDefault="00000C06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752F7A">
        <w:t>Белозерцева И.Н. «Превентивная психология»  Иркутск</w:t>
      </w:r>
      <w:r>
        <w:t>.</w:t>
      </w:r>
    </w:p>
    <w:p w:rsidR="005A35E1" w:rsidRPr="005A35E1" w:rsidRDefault="00000C06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>
        <w:t>Б</w:t>
      </w:r>
      <w:r w:rsidR="00752F7A" w:rsidRPr="00752F7A">
        <w:t xml:space="preserve">огданчиков В.. </w:t>
      </w:r>
      <w:proofErr w:type="spellStart"/>
      <w:r w:rsidR="00752F7A" w:rsidRPr="00752F7A">
        <w:t>Болдырев</w:t>
      </w:r>
      <w:proofErr w:type="spellEnd"/>
      <w:r w:rsidR="00752F7A" w:rsidRPr="00752F7A">
        <w:t xml:space="preserve"> О.. </w:t>
      </w:r>
      <w:proofErr w:type="spellStart"/>
      <w:r w:rsidR="00752F7A" w:rsidRPr="00752F7A">
        <w:t>Сурайкин</w:t>
      </w:r>
      <w:proofErr w:type="spellEnd"/>
      <w:r w:rsidR="00752F7A" w:rsidRPr="00752F7A">
        <w:t xml:space="preserve"> А. Энциклоп</w:t>
      </w:r>
      <w:r w:rsidR="005A35E1">
        <w:t>едия независимости. – М., 2006.</w:t>
      </w:r>
    </w:p>
    <w:p w:rsidR="005A35E1" w:rsidRPr="005A35E1" w:rsidRDefault="005A35E1" w:rsidP="005A35E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left="0" w:firstLine="142"/>
        <w:jc w:val="both"/>
        <w:rPr>
          <w:spacing w:val="-12"/>
        </w:rPr>
      </w:pPr>
      <w:r w:rsidRPr="005A35E1">
        <w:t xml:space="preserve"> </w:t>
      </w:r>
      <w:r w:rsidRPr="005A35E1">
        <w:rPr>
          <w:bCs/>
        </w:rPr>
        <w:t xml:space="preserve">«Воспитательная деятельность педагога», под ред. </w:t>
      </w:r>
      <w:proofErr w:type="spellStart"/>
      <w:r w:rsidRPr="005A35E1">
        <w:rPr>
          <w:bCs/>
        </w:rPr>
        <w:t>В.А.Сластенина</w:t>
      </w:r>
      <w:proofErr w:type="spellEnd"/>
      <w:r w:rsidRPr="005A35E1">
        <w:rPr>
          <w:bCs/>
        </w:rPr>
        <w:t xml:space="preserve"> и И.А.Колесниковой, Москва: - Издательский центр  «Академия» 2007г.;</w:t>
      </w:r>
    </w:p>
    <w:p w:rsidR="00000C06" w:rsidRDefault="00000C06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firstLine="142"/>
        <w:jc w:val="both"/>
        <w:rPr>
          <w:spacing w:val="-12"/>
        </w:rPr>
      </w:pPr>
      <w:proofErr w:type="spellStart"/>
      <w:r w:rsidRPr="00752F7A">
        <w:rPr>
          <w:spacing w:val="-1"/>
        </w:rPr>
        <w:t>Голубева</w:t>
      </w:r>
      <w:proofErr w:type="spellEnd"/>
      <w:r w:rsidRPr="00752F7A">
        <w:rPr>
          <w:spacing w:val="-1"/>
        </w:rPr>
        <w:t xml:space="preserve"> Л.В. Справочник зам. директора по ВР. Волгоград, 2007 </w:t>
      </w:r>
      <w:proofErr w:type="spellStart"/>
      <w:r w:rsidRPr="00752F7A">
        <w:rPr>
          <w:spacing w:val="-1"/>
        </w:rPr>
        <w:t>г.</w:t>
      </w:r>
      <w:proofErr w:type="spellEnd"/>
    </w:p>
    <w:p w:rsidR="00000C06" w:rsidRDefault="00000C06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firstLine="142"/>
        <w:jc w:val="both"/>
        <w:rPr>
          <w:spacing w:val="-12"/>
        </w:rPr>
      </w:pPr>
      <w:proofErr w:type="spellStart"/>
      <w:r w:rsidRPr="00752F7A">
        <w:t>Дереклеева</w:t>
      </w:r>
      <w:proofErr w:type="spellEnd"/>
      <w:r w:rsidRPr="00752F7A">
        <w:t xml:space="preserve"> Н.И. Научно- исследовательская деятельность классного руководителя в школе. - М.: </w:t>
      </w:r>
      <w:proofErr w:type="spellStart"/>
      <w:r w:rsidRPr="00752F7A">
        <w:t>Вербум-М</w:t>
      </w:r>
      <w:proofErr w:type="spellEnd"/>
      <w:r w:rsidRPr="00752F7A">
        <w:t xml:space="preserve">, 2010. </w:t>
      </w:r>
    </w:p>
    <w:p w:rsidR="00000C06" w:rsidRDefault="00000C06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ind w:firstLine="142"/>
        <w:jc w:val="both"/>
        <w:rPr>
          <w:spacing w:val="-12"/>
        </w:rPr>
      </w:pPr>
      <w:proofErr w:type="spellStart"/>
      <w:r w:rsidRPr="00752F7A">
        <w:t>Дереклеева</w:t>
      </w:r>
      <w:proofErr w:type="spellEnd"/>
      <w:r w:rsidRPr="00752F7A">
        <w:t xml:space="preserve"> Н.И. Справочник классного руководителя: 1-4 - М.: ВАКО, 2007.</w:t>
      </w:r>
    </w:p>
    <w:p w:rsidR="005A35E1" w:rsidRPr="005A35E1" w:rsidRDefault="00752F7A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proofErr w:type="spellStart"/>
      <w:r w:rsidRPr="00752F7A">
        <w:t>Достанова</w:t>
      </w:r>
      <w:proofErr w:type="spellEnd"/>
      <w:r w:rsidRPr="00752F7A">
        <w:t xml:space="preserve"> М. Н. и др.; Под ред. С. В. Крив</w:t>
      </w:r>
      <w:r w:rsidRPr="00752F7A">
        <w:softHyphen/>
        <w:t xml:space="preserve">цовой. «Подросток на перекрестке эпох» </w:t>
      </w:r>
    </w:p>
    <w:p w:rsidR="005A35E1" w:rsidRDefault="00752F7A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r w:rsidRPr="00752F7A">
        <w:t xml:space="preserve"> М„   1997 </w:t>
      </w:r>
      <w:proofErr w:type="spellStart"/>
      <w:r w:rsidRPr="00752F7A">
        <w:t>г</w:t>
      </w:r>
      <w:r w:rsidR="005A35E1">
        <w:rPr>
          <w:spacing w:val="-12"/>
        </w:rPr>
        <w:t>.</w:t>
      </w:r>
      <w:proofErr w:type="spellEnd"/>
    </w:p>
    <w:p w:rsidR="005A35E1" w:rsidRDefault="00752F7A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proofErr w:type="spellStart"/>
      <w:r w:rsidRPr="00752F7A">
        <w:t>Еникеева</w:t>
      </w:r>
      <w:proofErr w:type="spellEnd"/>
      <w:r w:rsidRPr="00752F7A">
        <w:t xml:space="preserve"> Д. Д. Как предупредить алкоголизм и наркоманию у подростков. – М., 1999.</w:t>
      </w:r>
    </w:p>
    <w:p w:rsidR="005A35E1" w:rsidRDefault="00752F7A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r w:rsidRPr="00752F7A">
        <w:t>Жирова Т. М. Твоя жизнь – твой выбор. Развитие ценностей здорового образа жизни школьников. – Волгоград: Панорама; М.: Глобус, 2007.</w:t>
      </w:r>
    </w:p>
    <w:p w:rsidR="005A35E1" w:rsidRDefault="008845FE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proofErr w:type="spellStart"/>
      <w:r w:rsidRPr="005A35E1">
        <w:t>Караковский</w:t>
      </w:r>
      <w:proofErr w:type="spellEnd"/>
      <w:r w:rsidRPr="005A35E1">
        <w:t xml:space="preserve"> В.А. Воспитательная система школы: педагогические идеи и опыт формирования. – М.,2009г.</w:t>
      </w:r>
    </w:p>
    <w:p w:rsidR="00752F7A" w:rsidRPr="005A35E1" w:rsidRDefault="00752F7A" w:rsidP="005A35E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60" w:lineRule="auto"/>
        <w:jc w:val="both"/>
        <w:rPr>
          <w:spacing w:val="-12"/>
        </w:rPr>
      </w:pPr>
      <w:r w:rsidRPr="00752F7A">
        <w:t xml:space="preserve">Концепция профилактики злоупотребления </w:t>
      </w:r>
      <w:proofErr w:type="spellStart"/>
      <w:r w:rsidRPr="00752F7A">
        <w:t>психоактивными</w:t>
      </w:r>
      <w:proofErr w:type="spellEnd"/>
      <w:r w:rsidRPr="00752F7A">
        <w:t xml:space="preserve"> веществами </w:t>
      </w:r>
      <w:proofErr w:type="gramStart"/>
      <w:r w:rsidRPr="00752F7A">
        <w:t>в</w:t>
      </w:r>
      <w:proofErr w:type="gramEnd"/>
      <w:r w:rsidRPr="00752F7A">
        <w:t xml:space="preserve"> </w:t>
      </w:r>
    </w:p>
    <w:p w:rsidR="005A35E1" w:rsidRDefault="00752F7A" w:rsidP="005A35E1">
      <w:pPr>
        <w:tabs>
          <w:tab w:val="left" w:pos="0"/>
        </w:tabs>
        <w:spacing w:line="360" w:lineRule="auto"/>
        <w:ind w:firstLine="142"/>
        <w:jc w:val="both"/>
      </w:pPr>
      <w:r w:rsidRPr="00752F7A">
        <w:t xml:space="preserve">образовательной </w:t>
      </w:r>
      <w:r w:rsidR="005A35E1">
        <w:t xml:space="preserve"> </w:t>
      </w:r>
      <w:r w:rsidRPr="00752F7A">
        <w:t xml:space="preserve">среде: Приложение к приказу Министерства образования России от 28.02.2000 </w:t>
      </w:r>
      <w:proofErr w:type="spellStart"/>
      <w:r w:rsidRPr="00752F7A">
        <w:t>No</w:t>
      </w:r>
      <w:proofErr w:type="spellEnd"/>
      <w:r w:rsidRPr="00752F7A">
        <w:t xml:space="preserve"> 619 // Вестник образования. 2000. </w:t>
      </w:r>
    </w:p>
    <w:p w:rsidR="005A35E1" w:rsidRDefault="005A35E1" w:rsidP="005A35E1">
      <w:pPr>
        <w:tabs>
          <w:tab w:val="left" w:pos="0"/>
        </w:tabs>
        <w:spacing w:line="360" w:lineRule="auto"/>
        <w:jc w:val="both"/>
      </w:pPr>
      <w:r>
        <w:t xml:space="preserve">16. </w:t>
      </w:r>
      <w:r w:rsidR="00752F7A" w:rsidRPr="00752F7A">
        <w:t xml:space="preserve">Максимова Н. Ю. Психологическая профилактика алкоголизма и наркомании несовершеннолетних. – Ростов-на-Дону: Феникс, 2000. 5. Матусевич М. С. Активные формы работы с подростками и молодежью по профилактике </w:t>
      </w:r>
      <w:proofErr w:type="spellStart"/>
      <w:r w:rsidR="00752F7A" w:rsidRPr="00752F7A">
        <w:t>аддиктивного</w:t>
      </w:r>
      <w:proofErr w:type="spellEnd"/>
      <w:r w:rsidR="00752F7A" w:rsidRPr="00752F7A">
        <w:t xml:space="preserve"> поведения. – СПб</w:t>
      </w:r>
      <w:proofErr w:type="gramStart"/>
      <w:r w:rsidR="00752F7A" w:rsidRPr="00752F7A">
        <w:t xml:space="preserve">.: </w:t>
      </w:r>
      <w:proofErr w:type="gramEnd"/>
      <w:r w:rsidR="00752F7A" w:rsidRPr="00752F7A">
        <w:t xml:space="preserve">Агентство </w:t>
      </w:r>
      <w:proofErr w:type="spellStart"/>
      <w:r w:rsidR="00752F7A" w:rsidRPr="00752F7A">
        <w:t>ВиТ-принт</w:t>
      </w:r>
      <w:proofErr w:type="spellEnd"/>
      <w:r w:rsidR="00752F7A" w:rsidRPr="00752F7A">
        <w:t>, 2006</w:t>
      </w:r>
    </w:p>
    <w:p w:rsidR="005A35E1" w:rsidRDefault="005A35E1" w:rsidP="005A35E1">
      <w:pPr>
        <w:spacing w:line="360" w:lineRule="auto"/>
        <w:jc w:val="both"/>
      </w:pPr>
      <w:r>
        <w:t>17.</w:t>
      </w:r>
      <w:r w:rsidR="00752F7A" w:rsidRPr="00752F7A">
        <w:t xml:space="preserve"> </w:t>
      </w:r>
      <w:proofErr w:type="spellStart"/>
      <w:r w:rsidR="00752F7A" w:rsidRPr="00752F7A">
        <w:t>Маюров</w:t>
      </w:r>
      <w:proofErr w:type="spellEnd"/>
      <w:r w:rsidR="00752F7A" w:rsidRPr="00752F7A">
        <w:t xml:space="preserve"> А. Н., </w:t>
      </w:r>
      <w:proofErr w:type="spellStart"/>
      <w:r w:rsidR="00752F7A" w:rsidRPr="00752F7A">
        <w:t>Маюров</w:t>
      </w:r>
      <w:proofErr w:type="spellEnd"/>
      <w:r w:rsidR="00752F7A" w:rsidRPr="00752F7A">
        <w:t xml:space="preserve"> Я. А. Уроки культуры здоровья. В здоровом теле – здоровый дух. – М: Педагогическое общество России, 2004. 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pacing w:val="-16"/>
        </w:rPr>
      </w:pPr>
      <w:r>
        <w:t>18</w:t>
      </w:r>
      <w:r w:rsidR="00752F7A" w:rsidRPr="00752F7A">
        <w:t xml:space="preserve">. </w:t>
      </w:r>
      <w:proofErr w:type="spellStart"/>
      <w:r w:rsidR="00752F7A" w:rsidRPr="00752F7A">
        <w:t>Маюров</w:t>
      </w:r>
      <w:proofErr w:type="spellEnd"/>
      <w:r w:rsidR="00752F7A" w:rsidRPr="00752F7A">
        <w:t xml:space="preserve"> А. Н., </w:t>
      </w:r>
      <w:proofErr w:type="spellStart"/>
      <w:r w:rsidR="00752F7A" w:rsidRPr="00752F7A">
        <w:t>Маюров</w:t>
      </w:r>
      <w:proofErr w:type="spellEnd"/>
      <w:r w:rsidR="00752F7A" w:rsidRPr="00752F7A">
        <w:t xml:space="preserve"> Я. А. Уроки культуры здоровья. Табачный туман обмана. – М: </w:t>
      </w:r>
      <w:r w:rsidR="00752F7A" w:rsidRPr="00752F7A">
        <w:lastRenderedPageBreak/>
        <w:t>Педагогическое общество России, 2004.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spacing w:val="-1"/>
        </w:rPr>
      </w:pPr>
      <w:r>
        <w:rPr>
          <w:spacing w:val="-16"/>
        </w:rPr>
        <w:t xml:space="preserve">19. </w:t>
      </w:r>
      <w:r w:rsidR="00752F7A" w:rsidRPr="005A35E1">
        <w:rPr>
          <w:spacing w:val="-1"/>
        </w:rPr>
        <w:t>Мороз О. «Группа риска». М. Просвещение, 2000 г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20</w:t>
      </w:r>
      <w:r w:rsidR="008845FE" w:rsidRPr="00752F7A">
        <w:rPr>
          <w:bCs/>
        </w:rPr>
        <w:t>.И.В. Лавровская «Изучение личности». - Киров, 2009г.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21.</w:t>
      </w:r>
      <w:r w:rsidR="00752F7A" w:rsidRPr="00752F7A">
        <w:t>Наши дети и наркотики: советы специалистов родителям</w:t>
      </w:r>
      <w:proofErr w:type="gramStart"/>
      <w:r w:rsidR="00752F7A" w:rsidRPr="00752F7A">
        <w:t>/ П</w:t>
      </w:r>
      <w:proofErr w:type="gramEnd"/>
      <w:r w:rsidR="00752F7A" w:rsidRPr="00752F7A">
        <w:t xml:space="preserve">од ред. И. П. </w:t>
      </w:r>
      <w:proofErr w:type="spellStart"/>
      <w:r w:rsidR="00752F7A" w:rsidRPr="00752F7A">
        <w:t>Рущенко</w:t>
      </w:r>
      <w:proofErr w:type="spellEnd"/>
      <w:r w:rsidR="00752F7A" w:rsidRPr="00752F7A">
        <w:t xml:space="preserve">. – Харьков: </w:t>
      </w:r>
      <w:proofErr w:type="spellStart"/>
      <w:r w:rsidR="00752F7A" w:rsidRPr="00752F7A">
        <w:t>Финарт</w:t>
      </w:r>
      <w:proofErr w:type="spellEnd"/>
      <w:r w:rsidR="00752F7A" w:rsidRPr="00752F7A">
        <w:t xml:space="preserve">, 2002. 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22.</w:t>
      </w:r>
      <w:r w:rsidR="00752F7A" w:rsidRPr="00752F7A">
        <w:t xml:space="preserve">Осложненное поведение подростков: Причины, психолого-педагогическое сопровождение, коррекция: справочные материалы/ Авт.-сост. Т. А. </w:t>
      </w:r>
      <w:proofErr w:type="spellStart"/>
      <w:r w:rsidR="00752F7A" w:rsidRPr="00752F7A">
        <w:t>Шишковец</w:t>
      </w:r>
      <w:proofErr w:type="spellEnd"/>
      <w:r w:rsidR="00752F7A" w:rsidRPr="00752F7A">
        <w:t xml:space="preserve">. </w:t>
      </w:r>
      <w:proofErr w:type="gramStart"/>
      <w:r w:rsidR="00752F7A" w:rsidRPr="00752F7A">
        <w:t>–М</w:t>
      </w:r>
      <w:proofErr w:type="gramEnd"/>
      <w:r w:rsidR="00752F7A" w:rsidRPr="00752F7A">
        <w:t>.: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23. </w:t>
      </w:r>
      <w:r w:rsidR="00752F7A" w:rsidRPr="00752F7A">
        <w:t>Предупреждение подростковой и юношеской наркомании</w:t>
      </w:r>
      <w:proofErr w:type="gramStart"/>
      <w:r w:rsidR="00752F7A" w:rsidRPr="00752F7A">
        <w:t xml:space="preserve"> / П</w:t>
      </w:r>
      <w:proofErr w:type="gramEnd"/>
      <w:r w:rsidR="00752F7A" w:rsidRPr="00752F7A">
        <w:t xml:space="preserve">од ред. С. В. Березина, К. С. </w:t>
      </w:r>
      <w:proofErr w:type="spellStart"/>
      <w:r w:rsidR="00752F7A" w:rsidRPr="00752F7A">
        <w:t>Лисецкого</w:t>
      </w:r>
      <w:proofErr w:type="spellEnd"/>
      <w:r w:rsidR="00752F7A" w:rsidRPr="00752F7A">
        <w:t xml:space="preserve">. – М.: </w:t>
      </w:r>
      <w:proofErr w:type="spellStart"/>
      <w:r w:rsidR="00752F7A" w:rsidRPr="00752F7A">
        <w:t>Из-во</w:t>
      </w:r>
      <w:proofErr w:type="spellEnd"/>
      <w:r w:rsidR="00752F7A" w:rsidRPr="00752F7A">
        <w:t xml:space="preserve"> Института Психотерапии, 2003.</w:t>
      </w:r>
    </w:p>
    <w:p w:rsidR="005A35E1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24. </w:t>
      </w:r>
      <w:r w:rsidR="00752F7A" w:rsidRPr="00752F7A">
        <w:t xml:space="preserve">Профилактика негативных явлений в молодежной среде: Методическое пособие. /Под ред. Дерягиной М. Б., зам. директора МУ «МЦПН» - 2-е изд., </w:t>
      </w:r>
      <w:proofErr w:type="spellStart"/>
      <w:r w:rsidR="00752F7A" w:rsidRPr="00752F7A">
        <w:t>испр</w:t>
      </w:r>
      <w:proofErr w:type="spellEnd"/>
      <w:r w:rsidR="00752F7A" w:rsidRPr="00752F7A">
        <w:t>. и доп. – Красноярск, 2008</w:t>
      </w:r>
    </w:p>
    <w:p w:rsidR="008845FE" w:rsidRPr="00752F7A" w:rsidRDefault="005A35E1" w:rsidP="005A35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25.</w:t>
      </w:r>
      <w:r w:rsidR="008845FE" w:rsidRPr="00752F7A">
        <w:t xml:space="preserve"> </w:t>
      </w:r>
      <w:proofErr w:type="spellStart"/>
      <w:r w:rsidR="008845FE" w:rsidRPr="00752F7A">
        <w:t>Ушева</w:t>
      </w:r>
      <w:proofErr w:type="spellEnd"/>
      <w:r w:rsidR="008845FE" w:rsidRPr="00752F7A">
        <w:t xml:space="preserve"> Т.Ф. Формирование и мониторинг рефлексивных умений учащихся: Методическое пособие. – Красноярск,  2007</w:t>
      </w:r>
    </w:p>
    <w:p w:rsidR="005A35E1" w:rsidRDefault="005A35E1" w:rsidP="005A35E1">
      <w:pPr>
        <w:tabs>
          <w:tab w:val="left" w:pos="0"/>
        </w:tabs>
        <w:spacing w:line="360" w:lineRule="auto"/>
        <w:jc w:val="both"/>
      </w:pPr>
      <w:r>
        <w:t>26</w:t>
      </w:r>
      <w:r w:rsidR="008845FE" w:rsidRPr="00752F7A">
        <w:t xml:space="preserve">. </w:t>
      </w:r>
      <w:proofErr w:type="spellStart"/>
      <w:r w:rsidR="00752F7A" w:rsidRPr="00752F7A">
        <w:t>Фалькович</w:t>
      </w:r>
      <w:proofErr w:type="spellEnd"/>
      <w:r w:rsidR="00752F7A" w:rsidRPr="00752F7A">
        <w:t xml:space="preserve"> Т.А., Высоцкая Н.В. подростки XXI века. Психолого-педагогическая работа в кризисных случаях: 8-11 классы. М., 2006.</w:t>
      </w:r>
    </w:p>
    <w:p w:rsidR="005A35E1" w:rsidRDefault="005A35E1" w:rsidP="005A35E1">
      <w:pPr>
        <w:tabs>
          <w:tab w:val="left" w:pos="0"/>
        </w:tabs>
        <w:spacing w:line="360" w:lineRule="auto"/>
        <w:jc w:val="both"/>
      </w:pPr>
      <w:r>
        <w:t>27</w:t>
      </w:r>
      <w:r w:rsidR="008845FE" w:rsidRPr="00752F7A">
        <w:t xml:space="preserve">. </w:t>
      </w:r>
      <w:proofErr w:type="spellStart"/>
      <w:r w:rsidR="008845FE" w:rsidRPr="00752F7A">
        <w:t>Фалькович</w:t>
      </w:r>
      <w:proofErr w:type="spellEnd"/>
      <w:r w:rsidR="008845FE" w:rsidRPr="00752F7A">
        <w:t xml:space="preserve"> Т.А., </w:t>
      </w:r>
      <w:proofErr w:type="spellStart"/>
      <w:r w:rsidR="008845FE" w:rsidRPr="00752F7A">
        <w:t>Толстоухова</w:t>
      </w:r>
      <w:proofErr w:type="spellEnd"/>
      <w:r w:rsidR="008845FE" w:rsidRPr="00752F7A">
        <w:t xml:space="preserve"> Н.С., Обухова Л.А. Нетрадиционные </w:t>
      </w:r>
      <w:r>
        <w:t>формы работы с родителями - М.:</w:t>
      </w:r>
      <w:r w:rsidR="008845FE" w:rsidRPr="00752F7A">
        <w:t xml:space="preserve"> 2005</w:t>
      </w:r>
    </w:p>
    <w:p w:rsidR="00E30246" w:rsidRPr="005A35E1" w:rsidRDefault="008845FE" w:rsidP="005A35E1">
      <w:pPr>
        <w:tabs>
          <w:tab w:val="left" w:pos="0"/>
        </w:tabs>
        <w:spacing w:line="360" w:lineRule="auto"/>
        <w:jc w:val="both"/>
      </w:pPr>
      <w:r w:rsidRPr="00752F7A">
        <w:t>.</w:t>
      </w:r>
      <w:r w:rsidR="005A35E1">
        <w:t>28.</w:t>
      </w:r>
      <w:r w:rsidR="00E30246" w:rsidRPr="00752F7A">
        <w:rPr>
          <w:spacing w:val="-1"/>
        </w:rPr>
        <w:t>Ягодинский В.Н. «Уберечь от дурмана» М.Просвещение ,2001 год</w:t>
      </w:r>
    </w:p>
    <w:p w:rsidR="008845FE" w:rsidRPr="00752F7A" w:rsidRDefault="008845FE" w:rsidP="005A35E1">
      <w:pPr>
        <w:tabs>
          <w:tab w:val="left" w:pos="0"/>
        </w:tabs>
        <w:spacing w:line="360" w:lineRule="auto"/>
        <w:ind w:firstLine="142"/>
        <w:jc w:val="both"/>
        <w:rPr>
          <w:b/>
        </w:rPr>
      </w:pP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  <w:rPr>
          <w:b/>
        </w:rPr>
      </w:pP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  <w:rPr>
          <w:b/>
        </w:rPr>
      </w:pP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</w:pP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  <w:rPr>
          <w:b/>
        </w:rPr>
      </w:pP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</w:pPr>
      <w:r w:rsidRPr="00752F7A">
        <w:t>.</w:t>
      </w:r>
    </w:p>
    <w:p w:rsidR="00E30246" w:rsidRPr="00752F7A" w:rsidRDefault="00E30246" w:rsidP="005A35E1">
      <w:pPr>
        <w:tabs>
          <w:tab w:val="left" w:pos="0"/>
        </w:tabs>
        <w:spacing w:line="360" w:lineRule="auto"/>
        <w:ind w:firstLine="142"/>
        <w:jc w:val="both"/>
      </w:pPr>
    </w:p>
    <w:sectPr w:rsidR="00E30246" w:rsidRPr="00752F7A" w:rsidSect="005A35E1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088"/>
    <w:multiLevelType w:val="hybridMultilevel"/>
    <w:tmpl w:val="1D743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629BF"/>
    <w:multiLevelType w:val="hybridMultilevel"/>
    <w:tmpl w:val="9F8079E4"/>
    <w:lvl w:ilvl="0" w:tplc="A984BD9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">
    <w:nsid w:val="2769262B"/>
    <w:multiLevelType w:val="hybridMultilevel"/>
    <w:tmpl w:val="F2C0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13202"/>
    <w:multiLevelType w:val="hybridMultilevel"/>
    <w:tmpl w:val="69FC63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67633"/>
    <w:multiLevelType w:val="hybridMultilevel"/>
    <w:tmpl w:val="BEF6704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500B"/>
    <w:multiLevelType w:val="singleLevel"/>
    <w:tmpl w:val="11A2F7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6">
    <w:nsid w:val="7F244E48"/>
    <w:multiLevelType w:val="hybridMultilevel"/>
    <w:tmpl w:val="342840C0"/>
    <w:lvl w:ilvl="0" w:tplc="00CA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845FE"/>
    <w:rsid w:val="00000C06"/>
    <w:rsid w:val="00021BC4"/>
    <w:rsid w:val="00205B79"/>
    <w:rsid w:val="003A4357"/>
    <w:rsid w:val="004F68DA"/>
    <w:rsid w:val="00516AC9"/>
    <w:rsid w:val="00576094"/>
    <w:rsid w:val="005A35E1"/>
    <w:rsid w:val="005E30EC"/>
    <w:rsid w:val="00752F7A"/>
    <w:rsid w:val="007F0CA5"/>
    <w:rsid w:val="008845FE"/>
    <w:rsid w:val="00970EC6"/>
    <w:rsid w:val="00A00D52"/>
    <w:rsid w:val="00CF4175"/>
    <w:rsid w:val="00E30246"/>
    <w:rsid w:val="00F904AE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BC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21BC4"/>
    <w:pPr>
      <w:ind w:left="720"/>
      <w:contextualSpacing/>
    </w:pPr>
  </w:style>
  <w:style w:type="paragraph" w:styleId="a5">
    <w:name w:val="Title"/>
    <w:basedOn w:val="a"/>
    <w:link w:val="a6"/>
    <w:qFormat/>
    <w:rsid w:val="008845FE"/>
    <w:pPr>
      <w:tabs>
        <w:tab w:val="left" w:pos="1875"/>
      </w:tabs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6">
    <w:name w:val="Название Знак"/>
    <w:basedOn w:val="a0"/>
    <w:link w:val="a5"/>
    <w:rsid w:val="008845FE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7">
    <w:name w:val="Hyperlink"/>
    <w:basedOn w:val="a0"/>
    <w:unhideWhenUsed/>
    <w:rsid w:val="008845FE"/>
    <w:rPr>
      <w:color w:val="0000FF"/>
      <w:u w:val="single"/>
    </w:rPr>
  </w:style>
  <w:style w:type="character" w:customStyle="1" w:styleId="ei1">
    <w:name w:val="ei1"/>
    <w:basedOn w:val="a0"/>
    <w:rsid w:val="0088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2016-03-17T13:13:00Z</dcterms:created>
  <dcterms:modified xsi:type="dcterms:W3CDTF">2016-03-17T14:17:00Z</dcterms:modified>
</cp:coreProperties>
</file>